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1B" w:rsidRDefault="00950391">
      <w:r>
        <w:t>IZVJEŠTAJ O IZVR</w:t>
      </w:r>
      <w:r w:rsidR="00C978C5">
        <w:t>ŠENJU FINANCIJSKOG PLANA 30.06. 2023</w:t>
      </w:r>
      <w:r>
        <w:t>. GODINU</w:t>
      </w:r>
    </w:p>
    <w:p w:rsidR="00950391" w:rsidRDefault="00950391">
      <w:r>
        <w:t>-OPĆI DIO</w:t>
      </w:r>
    </w:p>
    <w:p w:rsidR="00950391" w:rsidRDefault="00950391"/>
    <w:p w:rsidR="00950391" w:rsidRDefault="0095039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1"/>
        <w:gridCol w:w="1841"/>
        <w:gridCol w:w="1889"/>
        <w:gridCol w:w="1841"/>
        <w:gridCol w:w="1390"/>
      </w:tblGrid>
      <w:tr w:rsidR="00270DAE" w:rsidTr="00270DAE">
        <w:tc>
          <w:tcPr>
            <w:tcW w:w="2101" w:type="dxa"/>
          </w:tcPr>
          <w:p w:rsidR="00270DAE" w:rsidRDefault="00270DAE">
            <w:r>
              <w:t xml:space="preserve">PRIHODI/RASHODI </w:t>
            </w:r>
          </w:p>
          <w:p w:rsidR="00270DAE" w:rsidRDefault="00270DAE">
            <w:r>
              <w:t>TEKUĆA GODINA</w:t>
            </w:r>
          </w:p>
        </w:tc>
        <w:tc>
          <w:tcPr>
            <w:tcW w:w="1841" w:type="dxa"/>
          </w:tcPr>
          <w:p w:rsidR="00270DAE" w:rsidRDefault="00270DAE">
            <w:r>
              <w:t>IZVRŠENJE 30.06.2022.</w:t>
            </w:r>
          </w:p>
        </w:tc>
        <w:tc>
          <w:tcPr>
            <w:tcW w:w="1889" w:type="dxa"/>
          </w:tcPr>
          <w:p w:rsidR="00270DAE" w:rsidRDefault="00270DAE">
            <w:r>
              <w:t>PLAN PRORAČUNA 2023.</w:t>
            </w:r>
          </w:p>
        </w:tc>
        <w:tc>
          <w:tcPr>
            <w:tcW w:w="1841" w:type="dxa"/>
          </w:tcPr>
          <w:p w:rsidR="00270DAE" w:rsidRDefault="00270DAE" w:rsidP="00E41BD1">
            <w:r>
              <w:t>IZVRŠENJE 30.06.2023.</w:t>
            </w:r>
          </w:p>
        </w:tc>
        <w:tc>
          <w:tcPr>
            <w:tcW w:w="1390" w:type="dxa"/>
          </w:tcPr>
          <w:p w:rsidR="00270DAE" w:rsidRDefault="00270DAE" w:rsidP="00E41BD1">
            <w:r>
              <w:t>INDEKS 3/2</w:t>
            </w:r>
          </w:p>
        </w:tc>
      </w:tr>
      <w:tr w:rsidR="00270DAE" w:rsidTr="00270DAE">
        <w:tc>
          <w:tcPr>
            <w:tcW w:w="2101" w:type="dxa"/>
          </w:tcPr>
          <w:p w:rsidR="00270DAE" w:rsidRPr="00950391" w:rsidRDefault="00270DAE">
            <w:pPr>
              <w:rPr>
                <w:b/>
              </w:rPr>
            </w:pPr>
            <w:r>
              <w:rPr>
                <w:b/>
              </w:rPr>
              <w:t>PRIHODI UKUPNO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826.982,26</w:t>
            </w: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1.975.045,00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987.189,93</w:t>
            </w:r>
          </w:p>
          <w:p w:rsidR="00270DAE" w:rsidRDefault="00270DAE" w:rsidP="00E82719">
            <w:pPr>
              <w:jc w:val="center"/>
            </w:pP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  <w:r>
              <w:t>49,98</w:t>
            </w:r>
          </w:p>
        </w:tc>
      </w:tr>
      <w:tr w:rsidR="00270DAE" w:rsidTr="00270DAE">
        <w:tc>
          <w:tcPr>
            <w:tcW w:w="2101" w:type="dxa"/>
          </w:tcPr>
          <w:p w:rsidR="00270DAE" w:rsidRDefault="00270DAE">
            <w:r>
              <w:t>6-PRIHODI POSLOVANJA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826.982,23</w:t>
            </w: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1.975.045,00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987.189,93</w:t>
            </w: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  <w:r>
              <w:t>49,98</w:t>
            </w:r>
          </w:p>
        </w:tc>
      </w:tr>
      <w:tr w:rsidR="00270DAE" w:rsidTr="00270DAE">
        <w:tc>
          <w:tcPr>
            <w:tcW w:w="2101" w:type="dxa"/>
          </w:tcPr>
          <w:p w:rsidR="00270DAE" w:rsidRDefault="00270DAE">
            <w:r>
              <w:t>7-PRIHODI OD NEF.IMOVINE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0</w:t>
            </w: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0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</w:p>
        </w:tc>
      </w:tr>
      <w:tr w:rsidR="00270DAE" w:rsidTr="00270DAE">
        <w:tc>
          <w:tcPr>
            <w:tcW w:w="2101" w:type="dxa"/>
          </w:tcPr>
          <w:p w:rsidR="00270DAE" w:rsidRPr="00950391" w:rsidRDefault="00270DAE">
            <w:pPr>
              <w:rPr>
                <w:b/>
              </w:rPr>
            </w:pPr>
            <w:r w:rsidRPr="00950391">
              <w:rPr>
                <w:b/>
              </w:rPr>
              <w:t>RASHODI UKUPNO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886.395,94</w:t>
            </w:r>
          </w:p>
          <w:p w:rsidR="00270DAE" w:rsidRDefault="00270DAE" w:rsidP="00E82719">
            <w:pPr>
              <w:jc w:val="center"/>
            </w:pP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2.249.059,00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986.112,74</w:t>
            </w: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  <w:r>
              <w:t>43,85</w:t>
            </w:r>
          </w:p>
        </w:tc>
      </w:tr>
      <w:tr w:rsidR="00270DAE" w:rsidTr="00270DAE">
        <w:tc>
          <w:tcPr>
            <w:tcW w:w="2101" w:type="dxa"/>
          </w:tcPr>
          <w:p w:rsidR="00270DAE" w:rsidRDefault="00270DAE">
            <w:r>
              <w:t>3-RASHODI POSLOVANJA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886.351,17</w:t>
            </w: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2.171.264,00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983.924,24</w:t>
            </w: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  <w:r>
              <w:t>45,32</w:t>
            </w:r>
          </w:p>
        </w:tc>
      </w:tr>
      <w:tr w:rsidR="00270DAE" w:rsidTr="00270DAE">
        <w:tc>
          <w:tcPr>
            <w:tcW w:w="2101" w:type="dxa"/>
          </w:tcPr>
          <w:p w:rsidR="00270DAE" w:rsidRDefault="00270DAE">
            <w:r>
              <w:t>4-RASHODI ZA NEFINANCIJSKU IMOV.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44,77</w:t>
            </w: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77.795,00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2.188,50</w:t>
            </w:r>
          </w:p>
          <w:p w:rsidR="00270DAE" w:rsidRDefault="00270DAE" w:rsidP="00E82719">
            <w:pPr>
              <w:jc w:val="center"/>
            </w:pPr>
          </w:p>
          <w:p w:rsidR="00270DAE" w:rsidRDefault="00270DAE" w:rsidP="00E82719">
            <w:pPr>
              <w:jc w:val="center"/>
            </w:pP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  <w:r>
              <w:t>2,81</w:t>
            </w:r>
          </w:p>
        </w:tc>
      </w:tr>
      <w:tr w:rsidR="00270DAE" w:rsidTr="00270DAE">
        <w:tc>
          <w:tcPr>
            <w:tcW w:w="2101" w:type="dxa"/>
          </w:tcPr>
          <w:p w:rsidR="00270DAE" w:rsidRPr="00950391" w:rsidRDefault="00270DAE">
            <w:pPr>
              <w:rPr>
                <w:b/>
              </w:rPr>
            </w:pPr>
            <w:r w:rsidRPr="00950391">
              <w:rPr>
                <w:b/>
              </w:rPr>
              <w:t>RAZLIKA-VIŠAK/MANJAK</w:t>
            </w: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-59.413,68</w:t>
            </w:r>
          </w:p>
          <w:p w:rsidR="00270DAE" w:rsidRDefault="00270DAE" w:rsidP="00E82719">
            <w:pPr>
              <w:jc w:val="center"/>
            </w:pPr>
          </w:p>
          <w:p w:rsidR="00270DAE" w:rsidRDefault="00270DAE" w:rsidP="00E82719">
            <w:pPr>
              <w:jc w:val="center"/>
            </w:pPr>
          </w:p>
        </w:tc>
        <w:tc>
          <w:tcPr>
            <w:tcW w:w="1889" w:type="dxa"/>
          </w:tcPr>
          <w:p w:rsidR="00270DAE" w:rsidRDefault="00270DAE" w:rsidP="00E82719">
            <w:pPr>
              <w:jc w:val="center"/>
            </w:pPr>
            <w:r>
              <w:t>-273.263,00</w:t>
            </w:r>
          </w:p>
          <w:p w:rsidR="00270DAE" w:rsidRDefault="00270DAE" w:rsidP="00E82719">
            <w:pPr>
              <w:jc w:val="center"/>
            </w:pPr>
          </w:p>
        </w:tc>
        <w:tc>
          <w:tcPr>
            <w:tcW w:w="1841" w:type="dxa"/>
          </w:tcPr>
          <w:p w:rsidR="00270DAE" w:rsidRDefault="00270DAE" w:rsidP="00E82719">
            <w:pPr>
              <w:jc w:val="center"/>
            </w:pPr>
            <w:r>
              <w:t>1.077,19</w:t>
            </w:r>
          </w:p>
          <w:p w:rsidR="00270DAE" w:rsidRDefault="00270DAE" w:rsidP="00E82719">
            <w:pPr>
              <w:jc w:val="center"/>
            </w:pPr>
          </w:p>
        </w:tc>
        <w:tc>
          <w:tcPr>
            <w:tcW w:w="1390" w:type="dxa"/>
          </w:tcPr>
          <w:p w:rsidR="00270DAE" w:rsidRDefault="00270DAE" w:rsidP="00E82719">
            <w:pPr>
              <w:jc w:val="center"/>
            </w:pPr>
            <w:bookmarkStart w:id="0" w:name="_GoBack"/>
            <w:bookmarkEnd w:id="0"/>
          </w:p>
        </w:tc>
      </w:tr>
    </w:tbl>
    <w:p w:rsidR="00785913" w:rsidRDefault="00785913"/>
    <w:p w:rsidR="00785913" w:rsidRDefault="00785913" w:rsidP="00785913">
      <w:r>
        <w:t>OSNOVNA ŠKOLA DON MIHOVILA PAVLINOVIĆA METKOVIĆ</w:t>
      </w:r>
    </w:p>
    <w:p w:rsidR="00785913" w:rsidRDefault="00785913" w:rsidP="00785913">
      <w:r>
        <w:t>OIB: 29791792429</w:t>
      </w:r>
    </w:p>
    <w:p w:rsidR="00785913" w:rsidRDefault="00785913" w:rsidP="00785913"/>
    <w:p w:rsidR="00785913" w:rsidRDefault="007B5790" w:rsidP="00785913">
      <w:r>
        <w:t>METKOVIĆ,20</w:t>
      </w:r>
      <w:r w:rsidR="00806C77">
        <w:t>.07</w:t>
      </w:r>
      <w:r w:rsidR="005D7C5F">
        <w:t>.2023</w:t>
      </w:r>
      <w:r w:rsidR="00785913">
        <w:t>.</w:t>
      </w:r>
    </w:p>
    <w:p w:rsidR="00CD4618" w:rsidRDefault="00CD4618" w:rsidP="00785913">
      <w:r>
        <w:t>Voditeljica računovodstva:                                                  Ravnateljica:</w:t>
      </w:r>
    </w:p>
    <w:p w:rsidR="00CD4618" w:rsidRDefault="00806C77" w:rsidP="00785913">
      <w:r>
        <w:t>Slavica Perojević</w:t>
      </w:r>
      <w:r w:rsidR="00CD4618">
        <w:t xml:space="preserve">                                           </w:t>
      </w:r>
      <w:r>
        <w:t xml:space="preserve">                          </w:t>
      </w:r>
      <w:r w:rsidR="00CD4618">
        <w:t>Žana Dodig, prof.</w:t>
      </w:r>
    </w:p>
    <w:p w:rsidR="00950391" w:rsidRPr="00785913" w:rsidRDefault="00950391" w:rsidP="00785913"/>
    <w:sectPr w:rsidR="00950391" w:rsidRPr="0078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9B" w:rsidRDefault="0026209B" w:rsidP="00785913">
      <w:pPr>
        <w:spacing w:after="0" w:line="240" w:lineRule="auto"/>
      </w:pPr>
      <w:r>
        <w:separator/>
      </w:r>
    </w:p>
  </w:endnote>
  <w:endnote w:type="continuationSeparator" w:id="0">
    <w:p w:rsidR="0026209B" w:rsidRDefault="0026209B" w:rsidP="0078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9B" w:rsidRDefault="0026209B" w:rsidP="00785913">
      <w:pPr>
        <w:spacing w:after="0" w:line="240" w:lineRule="auto"/>
      </w:pPr>
      <w:r>
        <w:separator/>
      </w:r>
    </w:p>
  </w:footnote>
  <w:footnote w:type="continuationSeparator" w:id="0">
    <w:p w:rsidR="0026209B" w:rsidRDefault="0026209B" w:rsidP="0078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D"/>
    <w:rsid w:val="000865FF"/>
    <w:rsid w:val="00142A24"/>
    <w:rsid w:val="002235D2"/>
    <w:rsid w:val="0026209B"/>
    <w:rsid w:val="00270DAE"/>
    <w:rsid w:val="003872F8"/>
    <w:rsid w:val="0042024C"/>
    <w:rsid w:val="00431F56"/>
    <w:rsid w:val="00565111"/>
    <w:rsid w:val="00591F39"/>
    <w:rsid w:val="005D7C5F"/>
    <w:rsid w:val="005E4FB9"/>
    <w:rsid w:val="00616B8D"/>
    <w:rsid w:val="0068047A"/>
    <w:rsid w:val="007361F3"/>
    <w:rsid w:val="00785913"/>
    <w:rsid w:val="007B5790"/>
    <w:rsid w:val="007B6BCE"/>
    <w:rsid w:val="00806C77"/>
    <w:rsid w:val="00833A97"/>
    <w:rsid w:val="0084647A"/>
    <w:rsid w:val="00847CDD"/>
    <w:rsid w:val="00857FE3"/>
    <w:rsid w:val="008C64DA"/>
    <w:rsid w:val="0090037F"/>
    <w:rsid w:val="00914E1B"/>
    <w:rsid w:val="00950391"/>
    <w:rsid w:val="009F1099"/>
    <w:rsid w:val="00A11970"/>
    <w:rsid w:val="00A44539"/>
    <w:rsid w:val="00B34A09"/>
    <w:rsid w:val="00B50A57"/>
    <w:rsid w:val="00C978C5"/>
    <w:rsid w:val="00CD4618"/>
    <w:rsid w:val="00D15FE5"/>
    <w:rsid w:val="00E4064C"/>
    <w:rsid w:val="00E41BD1"/>
    <w:rsid w:val="00E82719"/>
    <w:rsid w:val="00E84A2C"/>
    <w:rsid w:val="00EC58F1"/>
    <w:rsid w:val="00F24B87"/>
    <w:rsid w:val="00F73A99"/>
    <w:rsid w:val="00F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30C"/>
  <w15:chartTrackingRefBased/>
  <w15:docId w15:val="{0B2CD11E-6AD7-442F-AF19-62B0FAF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913"/>
  </w:style>
  <w:style w:type="paragraph" w:styleId="Podnoje">
    <w:name w:val="footer"/>
    <w:basedOn w:val="Normal"/>
    <w:link w:val="PodnojeChar"/>
    <w:uiPriority w:val="99"/>
    <w:unhideWhenUsed/>
    <w:rsid w:val="0078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913"/>
  </w:style>
  <w:style w:type="paragraph" w:styleId="Tekstbalonia">
    <w:name w:val="Balloon Text"/>
    <w:basedOn w:val="Normal"/>
    <w:link w:val="TekstbaloniaChar"/>
    <w:uiPriority w:val="99"/>
    <w:semiHidden/>
    <w:unhideWhenUsed/>
    <w:rsid w:val="008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cp:lastPrinted>2023-03-20T08:39:00Z</cp:lastPrinted>
  <dcterms:created xsi:type="dcterms:W3CDTF">2022-03-24T09:35:00Z</dcterms:created>
  <dcterms:modified xsi:type="dcterms:W3CDTF">2023-07-26T07:30:00Z</dcterms:modified>
</cp:coreProperties>
</file>